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AF3" w:rsidRDefault="00CC2AF3" w:rsidP="00CC2AF3">
      <w:pPr>
        <w:pStyle w:val="NormalWeb"/>
      </w:pPr>
      <w:r>
        <w:rPr>
          <w:color w:val="003366"/>
        </w:rPr>
        <w:t>GOVERNOR MURPHY SIGNS LEGISLATION AUTHORIZING THE SALE OF ALCOHOLIC BEVERAGES BY CERTAIN LICENSE AND PERMIT HOLDERS FOR TAKEOUT AND DELIVERY:</w:t>
      </w:r>
    </w:p>
    <w:p w:rsidR="00CC2AF3" w:rsidRDefault="00CC2AF3" w:rsidP="00CC2AF3">
      <w:pPr>
        <w:pStyle w:val="NormalWeb"/>
      </w:pPr>
      <w:r>
        <w:t>On May 15, 2020, Governor Murphy signed legislation (A3966), authorizing the sale and delivery of alcoholic beverages by the holders of certain retail consumption licenses and concessionaire permits during the COVID-19 state of emergency.</w:t>
      </w:r>
    </w:p>
    <w:p w:rsidR="00CC2AF3" w:rsidRDefault="00CC2AF3" w:rsidP="00CC2AF3">
      <w:pPr>
        <w:pStyle w:val="NormalWeb"/>
      </w:pPr>
      <w:r>
        <w:t>Under the bill, the holder of plenary retail consumption licenses, hotel or motel licenses, seasonal retail consumption licenses, or concessionaire permits, generally issued to bars and restaurants, would be permitted to sell and deliver alcoholic beverages in original containers or in closed and sealed containers and mixed cocktails in closed and sealed containers for consumption off the licensed premises during the state of emergency.</w:t>
      </w:r>
    </w:p>
    <w:p w:rsidR="00CC2AF3" w:rsidRDefault="00CC2AF3" w:rsidP="00CC2AF3">
      <w:pPr>
        <w:pStyle w:val="NormalWeb"/>
      </w:pPr>
      <w:r>
        <w:t>This bill would also allow craft distillery licensees to sell for consumption off the licensed premises distilled alcoholic beverages that are manufactured on the licensed premises and mixed or blended with other alcoholic or nonalcoholic beverages and sold in closed and sealed containers.  Additionally, the bill would allow craft distilleries to sell distilled alcoholic beverages in original containers accompanied by one or more nonalcoholic beverages or food stuffs that may be combined by the consumer to prepare a mixed drink.</w:t>
      </w:r>
    </w:p>
    <w:p w:rsidR="00CC2AF3" w:rsidRDefault="00CC2AF3" w:rsidP="00CC2AF3">
      <w:pPr>
        <w:pStyle w:val="NormalWeb"/>
      </w:pPr>
      <w:r>
        <w:t>This will expire six months following the date: </w:t>
      </w:r>
      <w:bookmarkStart w:id="0" w:name="_GoBack"/>
      <w:bookmarkEnd w:id="0"/>
      <w:r>
        <w:t>(1) on which the state of emergency has ended; or (2) on which the coronavirus-related occupancy or customer seating restrictions no longer apply to the licensed premises, whichever occurs later.</w:t>
      </w:r>
    </w:p>
    <w:p w:rsidR="0015311D" w:rsidRDefault="0015311D"/>
    <w:sectPr w:rsidR="00153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F3"/>
    <w:rsid w:val="0015311D"/>
    <w:rsid w:val="00CC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3765"/>
  <w15:chartTrackingRefBased/>
  <w15:docId w15:val="{F69CE18D-D6CE-4241-B498-C37BFC26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A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Burns</dc:creator>
  <cp:keywords/>
  <dc:description/>
  <cp:lastModifiedBy>Kate Burns</cp:lastModifiedBy>
  <cp:revision>1</cp:revision>
  <dcterms:created xsi:type="dcterms:W3CDTF">2020-06-02T15:01:00Z</dcterms:created>
  <dcterms:modified xsi:type="dcterms:W3CDTF">2020-06-02T15:02:00Z</dcterms:modified>
</cp:coreProperties>
</file>